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DE9F2">
      <w:pPr>
        <w:adjustRightInd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标的所属行业：工业</w:t>
      </w:r>
    </w:p>
    <w:p w14:paraId="504DAE46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 w14:paraId="175E10B5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中小企业声明函（货物）</w:t>
      </w:r>
    </w:p>
    <w:p w14:paraId="436169BC">
      <w:pPr>
        <w:spacing w:before="2" w:line="500" w:lineRule="exact"/>
        <w:rPr>
          <w:rFonts w:hint="eastAsia" w:ascii="宋体" w:hAnsi="宋体" w:cs="宋体"/>
          <w:b/>
          <w:bCs/>
          <w:color w:val="auto"/>
          <w:sz w:val="27"/>
          <w:szCs w:val="27"/>
        </w:rPr>
      </w:pPr>
    </w:p>
    <w:p w14:paraId="462A872E">
      <w:pPr>
        <w:pStyle w:val="2"/>
        <w:spacing w:line="360" w:lineRule="auto"/>
        <w:ind w:left="-426" w:leftChars="-203" w:right="142" w:firstLine="480" w:firstLineChars="200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/>
          <w:color w:val="auto"/>
          <w:kern w:val="24"/>
          <w:u w:val="single"/>
        </w:rPr>
        <w:t>（单位名称）</w:t>
      </w:r>
      <w:r>
        <w:rPr>
          <w:rFonts w:ascii="宋体" w:hAnsi="宋体"/>
          <w:color w:val="auto"/>
          <w:kern w:val="24"/>
        </w:rPr>
        <w:t>的</w:t>
      </w:r>
      <w:r>
        <w:rPr>
          <w:rFonts w:ascii="宋体" w:hAnsi="宋体"/>
          <w:color w:val="auto"/>
          <w:kern w:val="24"/>
          <w:u w:val="single"/>
        </w:rPr>
        <w:t>（项目名称）</w:t>
      </w:r>
      <w:r>
        <w:rPr>
          <w:rFonts w:ascii="宋体" w:hAnsi="宋体"/>
          <w:color w:val="auto"/>
          <w:kern w:val="24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76A79788">
      <w:pPr>
        <w:tabs>
          <w:tab w:val="left" w:pos="1384"/>
          <w:tab w:val="left" w:pos="4562"/>
          <w:tab w:val="left" w:pos="6803"/>
        </w:tabs>
        <w:spacing w:line="360" w:lineRule="auto"/>
        <w:ind w:left="-426" w:right="-58" w:firstLine="655"/>
        <w:contextualSpacing/>
        <w:rPr>
          <w:rFonts w:hint="eastAsia" w:ascii="宋体" w:hAnsi="宋体"/>
          <w:color w:val="auto"/>
          <w:kern w:val="24"/>
          <w:sz w:val="24"/>
        </w:rPr>
      </w:pPr>
      <w:r>
        <w:rPr>
          <w:rFonts w:ascii="宋体" w:hAnsi="宋体"/>
          <w:color w:val="auto"/>
          <w:kern w:val="24"/>
          <w:sz w:val="24"/>
        </w:rPr>
        <w:t>1.</w:t>
      </w:r>
      <w:r>
        <w:rPr>
          <w:rFonts w:ascii="宋体" w:hAnsi="宋体"/>
          <w:color w:val="auto"/>
          <w:kern w:val="24"/>
          <w:sz w:val="24"/>
          <w:u w:val="single"/>
        </w:rPr>
        <w:t>（标的名称）</w:t>
      </w:r>
      <w:r>
        <w:rPr>
          <w:rFonts w:ascii="宋体" w:hAnsi="宋体"/>
          <w:color w:val="auto"/>
          <w:kern w:val="24"/>
          <w:sz w:val="24"/>
        </w:rPr>
        <w:t>，属于</w:t>
      </w:r>
      <w:r>
        <w:rPr>
          <w:rFonts w:ascii="宋体" w:hAnsi="宋体"/>
          <w:color w:val="auto"/>
          <w:kern w:val="24"/>
          <w:sz w:val="24"/>
          <w:u w:val="single"/>
        </w:rPr>
        <w:t>（采购文件中明确的所属行业）</w:t>
      </w:r>
      <w:r>
        <w:rPr>
          <w:rFonts w:ascii="宋体" w:hAnsi="宋体"/>
          <w:color w:val="auto"/>
          <w:kern w:val="24"/>
          <w:sz w:val="24"/>
        </w:rPr>
        <w:t>行业；制造商为</w:t>
      </w:r>
      <w:r>
        <w:rPr>
          <w:rFonts w:ascii="宋体" w:hAnsi="宋体"/>
          <w:color w:val="auto"/>
          <w:kern w:val="24"/>
          <w:sz w:val="24"/>
          <w:u w:val="single"/>
        </w:rPr>
        <w:t>（企业名称）</w:t>
      </w:r>
      <w:r>
        <w:rPr>
          <w:rFonts w:ascii="宋体" w:hAnsi="宋体"/>
          <w:color w:val="auto"/>
          <w:kern w:val="24"/>
          <w:sz w:val="24"/>
        </w:rPr>
        <w:t>，从业人员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人，营业收入为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万元，资产总额为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万元，属于</w:t>
      </w:r>
      <w:r>
        <w:rPr>
          <w:rFonts w:ascii="宋体" w:hAnsi="宋体"/>
          <w:color w:val="auto"/>
          <w:kern w:val="24"/>
          <w:sz w:val="24"/>
          <w:u w:val="single"/>
        </w:rPr>
        <w:t>（中型企业、小型企业、微型企业）</w:t>
      </w:r>
      <w:r>
        <w:rPr>
          <w:rFonts w:ascii="宋体" w:hAnsi="宋体"/>
          <w:color w:val="auto"/>
          <w:kern w:val="24"/>
          <w:sz w:val="24"/>
        </w:rPr>
        <w:t>；</w:t>
      </w:r>
    </w:p>
    <w:p w14:paraId="39E33DA2">
      <w:pPr>
        <w:tabs>
          <w:tab w:val="left" w:pos="1065"/>
          <w:tab w:val="left" w:pos="6477"/>
        </w:tabs>
        <w:spacing w:line="360" w:lineRule="auto"/>
        <w:ind w:left="-426" w:right="-58" w:firstLine="655"/>
        <w:contextualSpacing/>
        <w:rPr>
          <w:rFonts w:hint="eastAsia" w:ascii="宋体" w:hAnsi="宋体"/>
          <w:color w:val="auto"/>
          <w:kern w:val="24"/>
          <w:sz w:val="24"/>
        </w:rPr>
      </w:pPr>
      <w:r>
        <w:rPr>
          <w:rFonts w:ascii="宋体" w:hAnsi="宋体"/>
          <w:color w:val="auto"/>
          <w:kern w:val="24"/>
          <w:sz w:val="24"/>
        </w:rPr>
        <w:t>2.</w:t>
      </w:r>
      <w:r>
        <w:rPr>
          <w:rFonts w:ascii="宋体" w:hAnsi="宋体"/>
          <w:color w:val="auto"/>
          <w:kern w:val="24"/>
          <w:sz w:val="24"/>
          <w:u w:val="single"/>
        </w:rPr>
        <w:t>（标的名称）</w:t>
      </w:r>
      <w:r>
        <w:rPr>
          <w:rFonts w:ascii="宋体" w:hAnsi="宋体"/>
          <w:color w:val="auto"/>
          <w:kern w:val="24"/>
          <w:sz w:val="24"/>
        </w:rPr>
        <w:t>，属于</w:t>
      </w:r>
      <w:r>
        <w:rPr>
          <w:rFonts w:ascii="宋体" w:hAnsi="宋体"/>
          <w:color w:val="auto"/>
          <w:kern w:val="24"/>
          <w:sz w:val="24"/>
          <w:u w:val="single"/>
        </w:rPr>
        <w:t>（采购文件中明确的所属行业）</w:t>
      </w:r>
      <w:r>
        <w:rPr>
          <w:rFonts w:ascii="宋体" w:hAnsi="宋体"/>
          <w:color w:val="auto"/>
          <w:kern w:val="24"/>
          <w:sz w:val="24"/>
        </w:rPr>
        <w:t>行业；制造商为</w:t>
      </w:r>
      <w:r>
        <w:rPr>
          <w:rFonts w:ascii="宋体" w:hAnsi="宋体"/>
          <w:color w:val="auto"/>
          <w:kern w:val="24"/>
          <w:sz w:val="24"/>
          <w:u w:val="single"/>
        </w:rPr>
        <w:t>（企业名称）</w:t>
      </w:r>
      <w:r>
        <w:rPr>
          <w:rFonts w:ascii="宋体" w:hAnsi="宋体"/>
          <w:color w:val="auto"/>
          <w:kern w:val="24"/>
          <w:sz w:val="24"/>
        </w:rPr>
        <w:t>，从业人员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人，营业收入为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万元，资产总额为</w:t>
      </w:r>
      <w:r>
        <w:rPr>
          <w:rFonts w:hint="eastAsia" w:ascii="宋体" w:hAnsi="宋体"/>
          <w:color w:val="auto"/>
          <w:kern w:val="24"/>
          <w:sz w:val="24"/>
          <w:u w:val="single"/>
        </w:rPr>
        <w:t xml:space="preserve"> </w:t>
      </w:r>
      <w:r>
        <w:rPr>
          <w:rFonts w:ascii="宋体" w:hAnsi="宋体"/>
          <w:color w:val="auto"/>
          <w:kern w:val="24"/>
          <w:sz w:val="24"/>
          <w:u w:val="single"/>
        </w:rPr>
        <w:t xml:space="preserve">     </w:t>
      </w:r>
      <w:r>
        <w:rPr>
          <w:rFonts w:ascii="宋体" w:hAnsi="宋体"/>
          <w:color w:val="auto"/>
          <w:kern w:val="24"/>
          <w:sz w:val="24"/>
        </w:rPr>
        <w:t>万元，属于</w:t>
      </w:r>
      <w:r>
        <w:rPr>
          <w:rFonts w:ascii="宋体" w:hAnsi="宋体"/>
          <w:color w:val="auto"/>
          <w:kern w:val="24"/>
          <w:sz w:val="24"/>
          <w:u w:val="single"/>
        </w:rPr>
        <w:t>（中型企业、小型企业、微型企业）</w:t>
      </w:r>
      <w:r>
        <w:rPr>
          <w:rFonts w:ascii="宋体" w:hAnsi="宋体"/>
          <w:color w:val="auto"/>
          <w:kern w:val="24"/>
          <w:sz w:val="24"/>
        </w:rPr>
        <w:t>；</w:t>
      </w:r>
    </w:p>
    <w:p w14:paraId="7FA706ED">
      <w:pPr>
        <w:pStyle w:val="2"/>
        <w:spacing w:line="360" w:lineRule="auto"/>
        <w:ind w:left="142" w:right="142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 xml:space="preserve">…… </w:t>
      </w:r>
    </w:p>
    <w:p w14:paraId="4DAB0171">
      <w:pPr>
        <w:pStyle w:val="2"/>
        <w:spacing w:line="360" w:lineRule="auto"/>
        <w:ind w:left="-405" w:leftChars="-193" w:right="142" w:firstLine="453" w:firstLineChars="189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>以上企业，不属于大企业的分支机构，不存在控股股东为大企业的情形，也不存在与大企业的负责人为同一人的情形。</w:t>
      </w:r>
    </w:p>
    <w:p w14:paraId="449F127D">
      <w:pPr>
        <w:pStyle w:val="2"/>
        <w:spacing w:line="360" w:lineRule="auto"/>
        <w:ind w:left="-426" w:right="142" w:firstLine="567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>本企业对上述声明内容的真实性负责。如有虚假，将依法承担相应责任。</w:t>
      </w:r>
    </w:p>
    <w:p w14:paraId="27182AB1">
      <w:pPr>
        <w:pStyle w:val="2"/>
        <w:spacing w:line="360" w:lineRule="auto"/>
        <w:ind w:left="3960" w:right="1808"/>
        <w:contextualSpacing/>
        <w:rPr>
          <w:rFonts w:hint="eastAsia" w:ascii="宋体" w:hAnsi="宋体"/>
          <w:color w:val="auto"/>
          <w:kern w:val="24"/>
        </w:rPr>
      </w:pPr>
    </w:p>
    <w:p w14:paraId="76AB5873">
      <w:pPr>
        <w:pStyle w:val="2"/>
        <w:spacing w:line="360" w:lineRule="auto"/>
        <w:ind w:left="3960" w:right="1808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>企业名称（</w:t>
      </w:r>
      <w:r>
        <w:rPr>
          <w:rFonts w:hint="eastAsia" w:ascii="宋体" w:hAnsi="宋体"/>
          <w:color w:val="auto"/>
          <w:kern w:val="24"/>
        </w:rPr>
        <w:t>盖公</w:t>
      </w:r>
      <w:r>
        <w:rPr>
          <w:rFonts w:ascii="宋体" w:hAnsi="宋体"/>
          <w:color w:val="auto"/>
          <w:kern w:val="24"/>
        </w:rPr>
        <w:t xml:space="preserve">章）： </w:t>
      </w:r>
    </w:p>
    <w:p w14:paraId="289E0E08">
      <w:pPr>
        <w:pStyle w:val="2"/>
        <w:spacing w:line="360" w:lineRule="auto"/>
        <w:ind w:left="3960" w:right="1808"/>
        <w:contextualSpacing/>
        <w:rPr>
          <w:rFonts w:hint="eastAsia" w:ascii="宋体" w:hAnsi="宋体"/>
          <w:color w:val="auto"/>
          <w:kern w:val="24"/>
        </w:rPr>
      </w:pPr>
      <w:r>
        <w:rPr>
          <w:rFonts w:ascii="宋体" w:hAnsi="宋体"/>
          <w:color w:val="auto"/>
          <w:kern w:val="24"/>
        </w:rPr>
        <w:t>日</w:t>
      </w:r>
      <w:r>
        <w:rPr>
          <w:rFonts w:hint="eastAsia" w:ascii="宋体" w:hAnsi="宋体"/>
          <w:color w:val="auto"/>
          <w:kern w:val="24"/>
        </w:rPr>
        <w:t xml:space="preserve"> </w:t>
      </w:r>
      <w:r>
        <w:rPr>
          <w:rFonts w:ascii="宋体" w:hAnsi="宋体"/>
          <w:color w:val="auto"/>
          <w:kern w:val="24"/>
        </w:rPr>
        <w:t>期：</w:t>
      </w:r>
    </w:p>
    <w:p w14:paraId="2A97F0C6">
      <w:pPr>
        <w:pStyle w:val="2"/>
        <w:spacing w:line="360" w:lineRule="auto"/>
        <w:ind w:left="3960" w:right="1808"/>
        <w:contextualSpacing/>
        <w:rPr>
          <w:rFonts w:hint="eastAsia" w:ascii="宋体" w:hAnsi="宋体"/>
          <w:color w:val="auto"/>
          <w:kern w:val="24"/>
        </w:rPr>
      </w:pPr>
    </w:p>
    <w:p w14:paraId="27E630F2">
      <w:pPr>
        <w:pStyle w:val="2"/>
        <w:spacing w:line="360" w:lineRule="auto"/>
        <w:ind w:left="3960" w:right="1808"/>
        <w:contextualSpacing/>
        <w:rPr>
          <w:rFonts w:hint="eastAsia" w:ascii="宋体" w:hAnsi="宋体"/>
          <w:color w:val="auto"/>
          <w:kern w:val="24"/>
        </w:rPr>
      </w:pPr>
    </w:p>
    <w:p w14:paraId="1ED9D669">
      <w:pPr>
        <w:pStyle w:val="2"/>
        <w:spacing w:line="360" w:lineRule="auto"/>
        <w:ind w:left="-426" w:right="142" w:firstLine="567"/>
        <w:contextualSpacing/>
        <w:rPr>
          <w:rFonts w:hint="eastAsia" w:ascii="宋体" w:hAnsi="宋体"/>
          <w:color w:val="auto"/>
          <w:kern w:val="24"/>
        </w:rPr>
      </w:pPr>
      <w:r>
        <w:rPr>
          <w:rFonts w:hint="eastAsia" w:ascii="宋体" w:hAnsi="宋体"/>
          <w:color w:val="auto"/>
          <w:kern w:val="24"/>
        </w:rPr>
        <w:t>注：享受《政府采购促进中小企业发展管理办法》（财库〔2020〕46号）规定的中小企业扶持政策的，采购人、采购代理机构应当随中标结果公开中标供应商的《中小企业声明函》。从业人员、营业收入、资产总额填报上一年度数据，无上一年度数据的新成立企业可不填报。</w:t>
      </w:r>
    </w:p>
    <w:p w14:paraId="1B6D3922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1728531">
      <w:pPr>
        <w:widowControl/>
        <w:spacing w:line="330" w:lineRule="atLeast"/>
        <w:jc w:val="center"/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</w:pPr>
    </w:p>
    <w:p w14:paraId="61CB0820">
      <w:pPr>
        <w:jc w:val="center"/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2"/>
          <w:highlight w:val="none"/>
        </w:rPr>
        <w:t>统计上大中小微型企业划分标准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1369"/>
        <w:gridCol w:w="709"/>
        <w:gridCol w:w="1125"/>
        <w:gridCol w:w="1701"/>
        <w:gridCol w:w="1426"/>
        <w:gridCol w:w="992"/>
      </w:tblGrid>
      <w:tr w14:paraId="4A96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2113" w:type="dxa"/>
            <w:vAlign w:val="center"/>
          </w:tcPr>
          <w:p w14:paraId="51E12A4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21"/>
                <w:highlight w:val="none"/>
              </w:rPr>
              <w:t>行业名称</w:t>
            </w:r>
          </w:p>
        </w:tc>
        <w:tc>
          <w:tcPr>
            <w:tcW w:w="1369" w:type="dxa"/>
            <w:vAlign w:val="center"/>
          </w:tcPr>
          <w:p w14:paraId="2785A3C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指标名称</w:t>
            </w:r>
          </w:p>
        </w:tc>
        <w:tc>
          <w:tcPr>
            <w:tcW w:w="709" w:type="dxa"/>
            <w:vAlign w:val="center"/>
          </w:tcPr>
          <w:p w14:paraId="648DA63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计量</w:t>
            </w:r>
          </w:p>
          <w:p w14:paraId="3A5F20D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25" w:type="dxa"/>
            <w:vAlign w:val="center"/>
          </w:tcPr>
          <w:p w14:paraId="20581ED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大型</w:t>
            </w:r>
          </w:p>
        </w:tc>
        <w:tc>
          <w:tcPr>
            <w:tcW w:w="1701" w:type="dxa"/>
            <w:vAlign w:val="center"/>
          </w:tcPr>
          <w:p w14:paraId="21C4C7C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中型</w:t>
            </w:r>
          </w:p>
        </w:tc>
        <w:tc>
          <w:tcPr>
            <w:tcW w:w="1426" w:type="dxa"/>
            <w:vAlign w:val="center"/>
          </w:tcPr>
          <w:p w14:paraId="3CECE13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小型</w:t>
            </w:r>
          </w:p>
        </w:tc>
        <w:tc>
          <w:tcPr>
            <w:tcW w:w="992" w:type="dxa"/>
            <w:vAlign w:val="center"/>
          </w:tcPr>
          <w:p w14:paraId="62A654B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微型</w:t>
            </w:r>
          </w:p>
        </w:tc>
      </w:tr>
      <w:tr w14:paraId="32AB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Align w:val="center"/>
          </w:tcPr>
          <w:p w14:paraId="55332A3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农、林、牧、渔业</w:t>
            </w:r>
          </w:p>
        </w:tc>
        <w:tc>
          <w:tcPr>
            <w:tcW w:w="1369" w:type="dxa"/>
            <w:vAlign w:val="center"/>
          </w:tcPr>
          <w:p w14:paraId="440EFEC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F20610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880D70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</w:t>
            </w:r>
          </w:p>
        </w:tc>
        <w:tc>
          <w:tcPr>
            <w:tcW w:w="1701" w:type="dxa"/>
            <w:vAlign w:val="center"/>
          </w:tcPr>
          <w:p w14:paraId="7582467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500≤Y＜20000</w:t>
            </w:r>
          </w:p>
        </w:tc>
        <w:tc>
          <w:tcPr>
            <w:tcW w:w="1426" w:type="dxa"/>
            <w:vAlign w:val="center"/>
          </w:tcPr>
          <w:p w14:paraId="28BBAF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50≤Y＜500</w:t>
            </w:r>
          </w:p>
        </w:tc>
        <w:tc>
          <w:tcPr>
            <w:tcW w:w="992" w:type="dxa"/>
            <w:vAlign w:val="center"/>
          </w:tcPr>
          <w:p w14:paraId="1E696C7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</w:t>
            </w:r>
          </w:p>
        </w:tc>
      </w:tr>
      <w:tr w14:paraId="295D2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05C8748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工业 *</w:t>
            </w:r>
          </w:p>
        </w:tc>
        <w:tc>
          <w:tcPr>
            <w:tcW w:w="1369" w:type="dxa"/>
            <w:vAlign w:val="center"/>
          </w:tcPr>
          <w:p w14:paraId="500CFE5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3D1D08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6756C5F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4046015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081A8DD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5370B52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646AD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0D94388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4FAC68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EBB079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424018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Y≥40000</w:t>
            </w:r>
          </w:p>
        </w:tc>
        <w:tc>
          <w:tcPr>
            <w:tcW w:w="1701" w:type="dxa"/>
            <w:vAlign w:val="center"/>
          </w:tcPr>
          <w:p w14:paraId="442F9A6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2000≤Y＜40000</w:t>
            </w:r>
          </w:p>
        </w:tc>
        <w:tc>
          <w:tcPr>
            <w:tcW w:w="1426" w:type="dxa"/>
            <w:vAlign w:val="center"/>
          </w:tcPr>
          <w:p w14:paraId="6FFA7E2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300≤Y＜2000</w:t>
            </w:r>
          </w:p>
        </w:tc>
        <w:tc>
          <w:tcPr>
            <w:tcW w:w="992" w:type="dxa"/>
            <w:vAlign w:val="center"/>
          </w:tcPr>
          <w:p w14:paraId="5110C00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Y＜300</w:t>
            </w:r>
          </w:p>
        </w:tc>
      </w:tr>
      <w:tr w14:paraId="0C3A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4401746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建筑业</w:t>
            </w:r>
          </w:p>
        </w:tc>
        <w:tc>
          <w:tcPr>
            <w:tcW w:w="1369" w:type="dxa"/>
            <w:vAlign w:val="center"/>
          </w:tcPr>
          <w:p w14:paraId="252E565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59EB31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A955C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Y≥80000</w:t>
            </w:r>
          </w:p>
        </w:tc>
        <w:tc>
          <w:tcPr>
            <w:tcW w:w="1701" w:type="dxa"/>
            <w:vAlign w:val="center"/>
          </w:tcPr>
          <w:p w14:paraId="56F521D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6000≤Y＜80000</w:t>
            </w:r>
          </w:p>
        </w:tc>
        <w:tc>
          <w:tcPr>
            <w:tcW w:w="1426" w:type="dxa"/>
            <w:vAlign w:val="center"/>
          </w:tcPr>
          <w:p w14:paraId="2213678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300≤Y＜6000</w:t>
            </w:r>
          </w:p>
        </w:tc>
        <w:tc>
          <w:tcPr>
            <w:tcW w:w="992" w:type="dxa"/>
            <w:vAlign w:val="center"/>
          </w:tcPr>
          <w:p w14:paraId="528838E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Y＜300</w:t>
            </w:r>
          </w:p>
        </w:tc>
      </w:tr>
      <w:tr w14:paraId="63A7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B3B0ED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FDCC04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5F7144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603BE2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Z≥80000</w:t>
            </w:r>
          </w:p>
        </w:tc>
        <w:tc>
          <w:tcPr>
            <w:tcW w:w="1701" w:type="dxa"/>
            <w:vAlign w:val="center"/>
          </w:tcPr>
          <w:p w14:paraId="34C9C11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5000≤Z＜80000</w:t>
            </w:r>
          </w:p>
        </w:tc>
        <w:tc>
          <w:tcPr>
            <w:tcW w:w="1426" w:type="dxa"/>
            <w:vAlign w:val="center"/>
          </w:tcPr>
          <w:p w14:paraId="50CD363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300≤Z＜5000</w:t>
            </w:r>
          </w:p>
        </w:tc>
        <w:tc>
          <w:tcPr>
            <w:tcW w:w="992" w:type="dxa"/>
            <w:vAlign w:val="center"/>
          </w:tcPr>
          <w:p w14:paraId="09C3977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Z＜300</w:t>
            </w:r>
          </w:p>
        </w:tc>
      </w:tr>
      <w:tr w14:paraId="5B24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5B8578F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批发业</w:t>
            </w:r>
          </w:p>
        </w:tc>
        <w:tc>
          <w:tcPr>
            <w:tcW w:w="1369" w:type="dxa"/>
            <w:vAlign w:val="center"/>
          </w:tcPr>
          <w:p w14:paraId="508204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50A7BB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D25272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</w:t>
            </w:r>
          </w:p>
        </w:tc>
        <w:tc>
          <w:tcPr>
            <w:tcW w:w="1701" w:type="dxa"/>
            <w:vAlign w:val="center"/>
          </w:tcPr>
          <w:p w14:paraId="1DBF5A8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20≤X＜200</w:t>
            </w:r>
          </w:p>
        </w:tc>
        <w:tc>
          <w:tcPr>
            <w:tcW w:w="1426" w:type="dxa"/>
            <w:vAlign w:val="center"/>
          </w:tcPr>
          <w:p w14:paraId="5D7EB57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5≤X＜20</w:t>
            </w:r>
          </w:p>
        </w:tc>
        <w:tc>
          <w:tcPr>
            <w:tcW w:w="992" w:type="dxa"/>
            <w:vAlign w:val="center"/>
          </w:tcPr>
          <w:p w14:paraId="0610DAB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X＜5</w:t>
            </w:r>
          </w:p>
        </w:tc>
      </w:tr>
      <w:tr w14:paraId="3895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AB616A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29A5B2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14E150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5F28A1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Y≥40000</w:t>
            </w:r>
          </w:p>
        </w:tc>
        <w:tc>
          <w:tcPr>
            <w:tcW w:w="1701" w:type="dxa"/>
            <w:vAlign w:val="center"/>
          </w:tcPr>
          <w:p w14:paraId="73C51C3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5000≤Y＜40000</w:t>
            </w:r>
          </w:p>
        </w:tc>
        <w:tc>
          <w:tcPr>
            <w:tcW w:w="1426" w:type="dxa"/>
            <w:vAlign w:val="center"/>
          </w:tcPr>
          <w:p w14:paraId="20B6677F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1000≤Y＜5000</w:t>
            </w:r>
          </w:p>
        </w:tc>
        <w:tc>
          <w:tcPr>
            <w:tcW w:w="992" w:type="dxa"/>
            <w:vAlign w:val="center"/>
          </w:tcPr>
          <w:p w14:paraId="7D598B0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Y＜1000</w:t>
            </w:r>
          </w:p>
        </w:tc>
      </w:tr>
      <w:tr w14:paraId="5602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5AA8981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零售业</w:t>
            </w:r>
          </w:p>
        </w:tc>
        <w:tc>
          <w:tcPr>
            <w:tcW w:w="1369" w:type="dxa"/>
            <w:vAlign w:val="center"/>
          </w:tcPr>
          <w:p w14:paraId="3C3EF7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CA9E3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2EAAEF9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02DCD3B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50≤X＜300</w:t>
            </w:r>
          </w:p>
        </w:tc>
        <w:tc>
          <w:tcPr>
            <w:tcW w:w="1426" w:type="dxa"/>
            <w:vAlign w:val="center"/>
          </w:tcPr>
          <w:p w14:paraId="328A04A1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10≤X＜50 </w:t>
            </w:r>
          </w:p>
        </w:tc>
        <w:tc>
          <w:tcPr>
            <w:tcW w:w="992" w:type="dxa"/>
            <w:vAlign w:val="center"/>
          </w:tcPr>
          <w:p w14:paraId="103C6F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3950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554D009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671EC9E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C5BDFD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114081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</w:t>
            </w:r>
          </w:p>
        </w:tc>
        <w:tc>
          <w:tcPr>
            <w:tcW w:w="1701" w:type="dxa"/>
            <w:vAlign w:val="center"/>
          </w:tcPr>
          <w:p w14:paraId="71213E2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500≤Y＜20000</w:t>
            </w:r>
          </w:p>
        </w:tc>
        <w:tc>
          <w:tcPr>
            <w:tcW w:w="1426" w:type="dxa"/>
            <w:vAlign w:val="center"/>
          </w:tcPr>
          <w:p w14:paraId="1AC2B9E7">
            <w:pPr>
              <w:widowControl/>
              <w:ind w:left="-1" w:leftChars="-1" w:hanging="1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100≤Y＜500 </w:t>
            </w:r>
          </w:p>
        </w:tc>
        <w:tc>
          <w:tcPr>
            <w:tcW w:w="992" w:type="dxa"/>
            <w:vAlign w:val="center"/>
          </w:tcPr>
          <w:p w14:paraId="4718D6C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293A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15D9B10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交通运输业 *</w:t>
            </w:r>
          </w:p>
        </w:tc>
        <w:tc>
          <w:tcPr>
            <w:tcW w:w="1369" w:type="dxa"/>
            <w:vAlign w:val="center"/>
          </w:tcPr>
          <w:p w14:paraId="0A45D3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F6D51F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45C85E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0E0D718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7588B26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5696DF0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524F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1198414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610524E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8FCBC3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A9962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0B87CCE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3000≤Y＜30000</w:t>
            </w:r>
          </w:p>
        </w:tc>
        <w:tc>
          <w:tcPr>
            <w:tcW w:w="1426" w:type="dxa"/>
            <w:vAlign w:val="center"/>
          </w:tcPr>
          <w:p w14:paraId="33EFD5A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200≤Y＜3000</w:t>
            </w:r>
          </w:p>
        </w:tc>
        <w:tc>
          <w:tcPr>
            <w:tcW w:w="992" w:type="dxa"/>
            <w:vAlign w:val="center"/>
          </w:tcPr>
          <w:p w14:paraId="3943AD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Y＜200</w:t>
            </w:r>
          </w:p>
        </w:tc>
      </w:tr>
      <w:tr w14:paraId="63BED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62079AA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仓储业*</w:t>
            </w:r>
          </w:p>
        </w:tc>
        <w:tc>
          <w:tcPr>
            <w:tcW w:w="1369" w:type="dxa"/>
            <w:vAlign w:val="center"/>
          </w:tcPr>
          <w:p w14:paraId="289BE6C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E9C47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9B900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</w:t>
            </w:r>
          </w:p>
        </w:tc>
        <w:tc>
          <w:tcPr>
            <w:tcW w:w="1701" w:type="dxa"/>
            <w:vAlign w:val="center"/>
          </w:tcPr>
          <w:p w14:paraId="3373CFF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100≤X＜200</w:t>
            </w:r>
          </w:p>
        </w:tc>
        <w:tc>
          <w:tcPr>
            <w:tcW w:w="1426" w:type="dxa"/>
            <w:vAlign w:val="center"/>
          </w:tcPr>
          <w:p w14:paraId="1BC39C5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20≤X＜100</w:t>
            </w:r>
          </w:p>
        </w:tc>
        <w:tc>
          <w:tcPr>
            <w:tcW w:w="992" w:type="dxa"/>
            <w:vAlign w:val="center"/>
          </w:tcPr>
          <w:p w14:paraId="67B0FCB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3D21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76B6DE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E4C3C1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1140CF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F0B9D0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10B68DA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1000≤Y＜30000</w:t>
            </w:r>
          </w:p>
        </w:tc>
        <w:tc>
          <w:tcPr>
            <w:tcW w:w="1426" w:type="dxa"/>
            <w:vAlign w:val="center"/>
          </w:tcPr>
          <w:p w14:paraId="0A8076D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5429A33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4A87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08C658E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邮政业</w:t>
            </w:r>
          </w:p>
        </w:tc>
        <w:tc>
          <w:tcPr>
            <w:tcW w:w="1369" w:type="dxa"/>
            <w:vAlign w:val="center"/>
          </w:tcPr>
          <w:p w14:paraId="53EF81E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77D46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4A1DC6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5B6A8B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44A5B8F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20≤X＜300</w:t>
            </w:r>
          </w:p>
        </w:tc>
        <w:tc>
          <w:tcPr>
            <w:tcW w:w="992" w:type="dxa"/>
            <w:vAlign w:val="center"/>
          </w:tcPr>
          <w:p w14:paraId="23E56DF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X＜20</w:t>
            </w:r>
          </w:p>
        </w:tc>
      </w:tr>
      <w:tr w14:paraId="77D6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0AF50F6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20DBE8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0E76343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6641D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Y≥30000</w:t>
            </w:r>
          </w:p>
        </w:tc>
        <w:tc>
          <w:tcPr>
            <w:tcW w:w="1701" w:type="dxa"/>
            <w:vAlign w:val="center"/>
          </w:tcPr>
          <w:p w14:paraId="7CAEB76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2000≤Y＜30000</w:t>
            </w:r>
          </w:p>
        </w:tc>
        <w:tc>
          <w:tcPr>
            <w:tcW w:w="1426" w:type="dxa"/>
            <w:vAlign w:val="center"/>
          </w:tcPr>
          <w:p w14:paraId="1E44B10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17D71ED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2EE7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12053E5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住宿业</w:t>
            </w:r>
          </w:p>
        </w:tc>
        <w:tc>
          <w:tcPr>
            <w:tcW w:w="1369" w:type="dxa"/>
            <w:vAlign w:val="center"/>
          </w:tcPr>
          <w:p w14:paraId="1502FA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0015356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3F0367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341A0A45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040AC2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20A83F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BF9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43A74CE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B035F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57BD45A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0DE63B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3BB3C46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2000≤Y＜10000</w:t>
            </w:r>
          </w:p>
        </w:tc>
        <w:tc>
          <w:tcPr>
            <w:tcW w:w="1426" w:type="dxa"/>
            <w:vAlign w:val="center"/>
          </w:tcPr>
          <w:p w14:paraId="19E3D81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075D243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5425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24DC2C1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餐饮业</w:t>
            </w:r>
          </w:p>
        </w:tc>
        <w:tc>
          <w:tcPr>
            <w:tcW w:w="1369" w:type="dxa"/>
            <w:vAlign w:val="center"/>
          </w:tcPr>
          <w:p w14:paraId="3AC4CDC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5E575DB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2D1E510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20391048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23B55B5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680A58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87B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17C377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E85AF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2924447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FD82A1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5913BF9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2000≤Y＜10000</w:t>
            </w:r>
          </w:p>
        </w:tc>
        <w:tc>
          <w:tcPr>
            <w:tcW w:w="1426" w:type="dxa"/>
            <w:vAlign w:val="center"/>
          </w:tcPr>
          <w:p w14:paraId="70088A1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100≤Y＜2000</w:t>
            </w:r>
          </w:p>
        </w:tc>
        <w:tc>
          <w:tcPr>
            <w:tcW w:w="992" w:type="dxa"/>
            <w:vAlign w:val="center"/>
          </w:tcPr>
          <w:p w14:paraId="5240C1D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7CF5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vAlign w:val="center"/>
          </w:tcPr>
          <w:p w14:paraId="77FDD35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信息传输业 *</w:t>
            </w:r>
          </w:p>
        </w:tc>
        <w:tc>
          <w:tcPr>
            <w:tcW w:w="1369" w:type="dxa"/>
            <w:vAlign w:val="center"/>
          </w:tcPr>
          <w:p w14:paraId="11F2726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A160EF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1DFC701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X≥2000</w:t>
            </w:r>
          </w:p>
        </w:tc>
        <w:tc>
          <w:tcPr>
            <w:tcW w:w="1701" w:type="dxa"/>
            <w:vAlign w:val="center"/>
          </w:tcPr>
          <w:p w14:paraId="3CFE542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100≤X＜2000</w:t>
            </w:r>
          </w:p>
        </w:tc>
        <w:tc>
          <w:tcPr>
            <w:tcW w:w="1426" w:type="dxa"/>
            <w:vAlign w:val="center"/>
          </w:tcPr>
          <w:p w14:paraId="1107259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0D2ED44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76AD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vAlign w:val="center"/>
          </w:tcPr>
          <w:p w14:paraId="7BEB9F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FF2E32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33C887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132679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Y≥100000</w:t>
            </w:r>
          </w:p>
        </w:tc>
        <w:tc>
          <w:tcPr>
            <w:tcW w:w="1701" w:type="dxa"/>
            <w:vAlign w:val="center"/>
          </w:tcPr>
          <w:p w14:paraId="135799D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1000≤Y＜100000</w:t>
            </w:r>
          </w:p>
        </w:tc>
        <w:tc>
          <w:tcPr>
            <w:tcW w:w="1426" w:type="dxa"/>
            <w:vAlign w:val="center"/>
          </w:tcPr>
          <w:p w14:paraId="3D6A209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43B2339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5167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041D731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  <w:t>软件和信息技术服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务业</w:t>
            </w:r>
          </w:p>
        </w:tc>
        <w:tc>
          <w:tcPr>
            <w:tcW w:w="1369" w:type="dxa"/>
            <w:vAlign w:val="center"/>
          </w:tcPr>
          <w:p w14:paraId="59DD892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48A6555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7B7776E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110CC5D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731A534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6C2F57E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1E85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022DE8F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pacing w:val="-12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C255E6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28DEDE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4B38DE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Y≥10000</w:t>
            </w:r>
          </w:p>
        </w:tc>
        <w:tc>
          <w:tcPr>
            <w:tcW w:w="1701" w:type="dxa"/>
            <w:vAlign w:val="center"/>
          </w:tcPr>
          <w:p w14:paraId="5FAA906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1000≤Y＜10000</w:t>
            </w:r>
          </w:p>
        </w:tc>
        <w:tc>
          <w:tcPr>
            <w:tcW w:w="1426" w:type="dxa"/>
            <w:vAlign w:val="center"/>
          </w:tcPr>
          <w:p w14:paraId="6C86F2F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50≤Y＜1000</w:t>
            </w:r>
          </w:p>
        </w:tc>
        <w:tc>
          <w:tcPr>
            <w:tcW w:w="992" w:type="dxa"/>
            <w:vAlign w:val="center"/>
          </w:tcPr>
          <w:p w14:paraId="0573ADD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</w:t>
            </w:r>
          </w:p>
        </w:tc>
      </w:tr>
      <w:tr w14:paraId="673C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56C248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房地产开发经营</w:t>
            </w:r>
          </w:p>
        </w:tc>
        <w:tc>
          <w:tcPr>
            <w:tcW w:w="1369" w:type="dxa"/>
            <w:vAlign w:val="center"/>
          </w:tcPr>
          <w:p w14:paraId="635B126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7FCE628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1033734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Y≥200000</w:t>
            </w:r>
          </w:p>
        </w:tc>
        <w:tc>
          <w:tcPr>
            <w:tcW w:w="1701" w:type="dxa"/>
            <w:vAlign w:val="center"/>
          </w:tcPr>
          <w:p w14:paraId="154D6B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1000≤Y＜200000</w:t>
            </w:r>
          </w:p>
        </w:tc>
        <w:tc>
          <w:tcPr>
            <w:tcW w:w="1426" w:type="dxa"/>
            <w:vAlign w:val="center"/>
          </w:tcPr>
          <w:p w14:paraId="583F815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100≤Y＜1000</w:t>
            </w:r>
          </w:p>
        </w:tc>
        <w:tc>
          <w:tcPr>
            <w:tcW w:w="992" w:type="dxa"/>
            <w:vAlign w:val="center"/>
          </w:tcPr>
          <w:p w14:paraId="6680BD5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Y＜100</w:t>
            </w:r>
          </w:p>
        </w:tc>
      </w:tr>
      <w:tr w14:paraId="0AD0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257923C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33E926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65B7A6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5CD3716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Z≥10000</w:t>
            </w:r>
          </w:p>
        </w:tc>
        <w:tc>
          <w:tcPr>
            <w:tcW w:w="1701" w:type="dxa"/>
            <w:vAlign w:val="center"/>
          </w:tcPr>
          <w:p w14:paraId="2AFF786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5000≤Z＜10000</w:t>
            </w:r>
          </w:p>
        </w:tc>
        <w:tc>
          <w:tcPr>
            <w:tcW w:w="1426" w:type="dxa"/>
            <w:vAlign w:val="center"/>
          </w:tcPr>
          <w:p w14:paraId="4927143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2000≤Z＜5000   </w:t>
            </w:r>
          </w:p>
        </w:tc>
        <w:tc>
          <w:tcPr>
            <w:tcW w:w="992" w:type="dxa"/>
            <w:vAlign w:val="center"/>
          </w:tcPr>
          <w:p w14:paraId="4D4136A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Z＜2000</w:t>
            </w:r>
          </w:p>
        </w:tc>
      </w:tr>
      <w:tr w14:paraId="20C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716D109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物业管理</w:t>
            </w:r>
          </w:p>
        </w:tc>
        <w:tc>
          <w:tcPr>
            <w:tcW w:w="1369" w:type="dxa"/>
            <w:vAlign w:val="center"/>
          </w:tcPr>
          <w:p w14:paraId="1782E04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1FB4791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42EFEC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X≥1000</w:t>
            </w:r>
          </w:p>
        </w:tc>
        <w:tc>
          <w:tcPr>
            <w:tcW w:w="1701" w:type="dxa"/>
            <w:vAlign w:val="center"/>
          </w:tcPr>
          <w:p w14:paraId="02A406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300≤X＜1000</w:t>
            </w:r>
          </w:p>
        </w:tc>
        <w:tc>
          <w:tcPr>
            <w:tcW w:w="1426" w:type="dxa"/>
            <w:vAlign w:val="center"/>
          </w:tcPr>
          <w:p w14:paraId="0E2B6A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992" w:type="dxa"/>
            <w:vAlign w:val="center"/>
          </w:tcPr>
          <w:p w14:paraId="2367613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X＜100</w:t>
            </w:r>
          </w:p>
        </w:tc>
      </w:tr>
      <w:tr w14:paraId="2440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02F35F3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7E273C2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营业收入(Y)</w:t>
            </w:r>
          </w:p>
        </w:tc>
        <w:tc>
          <w:tcPr>
            <w:tcW w:w="709" w:type="dxa"/>
            <w:vAlign w:val="center"/>
          </w:tcPr>
          <w:p w14:paraId="471A648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389FF16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Y≥5000</w:t>
            </w:r>
          </w:p>
        </w:tc>
        <w:tc>
          <w:tcPr>
            <w:tcW w:w="1701" w:type="dxa"/>
            <w:vAlign w:val="center"/>
          </w:tcPr>
          <w:p w14:paraId="580C5EF5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1000≤Y＜5000 </w:t>
            </w:r>
          </w:p>
        </w:tc>
        <w:tc>
          <w:tcPr>
            <w:tcW w:w="1426" w:type="dxa"/>
            <w:vAlign w:val="center"/>
          </w:tcPr>
          <w:p w14:paraId="1E5179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500≤Y＜1000</w:t>
            </w:r>
          </w:p>
        </w:tc>
        <w:tc>
          <w:tcPr>
            <w:tcW w:w="992" w:type="dxa"/>
            <w:vAlign w:val="center"/>
          </w:tcPr>
          <w:p w14:paraId="7F29D7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Y＜500</w:t>
            </w:r>
          </w:p>
        </w:tc>
      </w:tr>
      <w:tr w14:paraId="4828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vAlign w:val="center"/>
          </w:tcPr>
          <w:p w14:paraId="25C4E2E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租赁和商务服务业</w:t>
            </w:r>
          </w:p>
        </w:tc>
        <w:tc>
          <w:tcPr>
            <w:tcW w:w="1369" w:type="dxa"/>
            <w:vAlign w:val="center"/>
          </w:tcPr>
          <w:p w14:paraId="659653D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25FD7F8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00F46D2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1DF636EB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132F0AE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2FF34B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  <w:tr w14:paraId="3D0DD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vAlign w:val="center"/>
          </w:tcPr>
          <w:p w14:paraId="77E454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19ACAB6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资产总额(Z)</w:t>
            </w:r>
          </w:p>
        </w:tc>
        <w:tc>
          <w:tcPr>
            <w:tcW w:w="709" w:type="dxa"/>
            <w:vAlign w:val="center"/>
          </w:tcPr>
          <w:p w14:paraId="7A4A049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</w:p>
        </w:tc>
        <w:tc>
          <w:tcPr>
            <w:tcW w:w="1125" w:type="dxa"/>
            <w:vAlign w:val="center"/>
          </w:tcPr>
          <w:p w14:paraId="6B8E635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Z≥120000</w:t>
            </w:r>
          </w:p>
        </w:tc>
        <w:tc>
          <w:tcPr>
            <w:tcW w:w="1701" w:type="dxa"/>
            <w:vAlign w:val="center"/>
          </w:tcPr>
          <w:p w14:paraId="44270EE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8000≤Z＜120000</w:t>
            </w:r>
          </w:p>
        </w:tc>
        <w:tc>
          <w:tcPr>
            <w:tcW w:w="1426" w:type="dxa"/>
            <w:vAlign w:val="center"/>
          </w:tcPr>
          <w:p w14:paraId="059DD67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100≤Z＜8000</w:t>
            </w:r>
          </w:p>
        </w:tc>
        <w:tc>
          <w:tcPr>
            <w:tcW w:w="992" w:type="dxa"/>
            <w:vAlign w:val="center"/>
          </w:tcPr>
          <w:p w14:paraId="339850A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Z＜100</w:t>
            </w:r>
          </w:p>
        </w:tc>
      </w:tr>
      <w:tr w14:paraId="2949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Align w:val="center"/>
          </w:tcPr>
          <w:p w14:paraId="23D3ED1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其他未列明行业 *</w:t>
            </w:r>
          </w:p>
        </w:tc>
        <w:tc>
          <w:tcPr>
            <w:tcW w:w="1369" w:type="dxa"/>
            <w:vAlign w:val="center"/>
          </w:tcPr>
          <w:p w14:paraId="096885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从业人员(X)</w:t>
            </w:r>
          </w:p>
        </w:tc>
        <w:tc>
          <w:tcPr>
            <w:tcW w:w="709" w:type="dxa"/>
            <w:vAlign w:val="center"/>
          </w:tcPr>
          <w:p w14:paraId="65F1167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1125" w:type="dxa"/>
            <w:vAlign w:val="center"/>
          </w:tcPr>
          <w:p w14:paraId="50C6029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X≥300</w:t>
            </w:r>
          </w:p>
        </w:tc>
        <w:tc>
          <w:tcPr>
            <w:tcW w:w="1701" w:type="dxa"/>
            <w:vAlign w:val="center"/>
          </w:tcPr>
          <w:p w14:paraId="5513168C">
            <w:pPr>
              <w:widowControl/>
              <w:ind w:left="1" w:leftChars="-51" w:hanging="108" w:hangingChars="6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100≤X＜300 </w:t>
            </w:r>
          </w:p>
        </w:tc>
        <w:tc>
          <w:tcPr>
            <w:tcW w:w="1426" w:type="dxa"/>
            <w:vAlign w:val="center"/>
          </w:tcPr>
          <w:p w14:paraId="660CBD0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10≤X＜100</w:t>
            </w:r>
          </w:p>
        </w:tc>
        <w:tc>
          <w:tcPr>
            <w:tcW w:w="992" w:type="dxa"/>
            <w:vAlign w:val="center"/>
          </w:tcPr>
          <w:p w14:paraId="77F2C77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X＜10</w:t>
            </w:r>
          </w:p>
        </w:tc>
      </w:tr>
    </w:tbl>
    <w:p w14:paraId="0AB4AA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说明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：</w:t>
      </w:r>
    </w:p>
    <w:p w14:paraId="528AA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1.大型、中型和小型企业须同时满足所列指标的下限，否则下划一档；微型企业只须满足所列指标中的一项即可。</w:t>
      </w:r>
    </w:p>
    <w:p w14:paraId="66E3B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2.附表中各行业的范围以《国民经济行业分类》（GB/T4754-2017）为准。带*的项为行业组合类别，其中，工业包括采矿业，制造业，电力、热力、燃气及水生产和供应业；交通运输业包括道路运输业，水上运输业，航空运输业，管道运输业，多式联运和运输代理业、装卸搬运，不包括铁路运输业；仓储业包括通用仓储，低温仓储，危险品仓储，谷物、棉花等农产品仓储，中药材仓储和其他仓储业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信息传输业包括电信、广播电视和卫星传输服务，互联网和相关服务；其他未列明行业包括科学研究和技术服务业，水利、环境和公共设施管理业，居民服务、修理和其他服务业，社会工作，文化、体育和娱乐业，以及房地产中介服务，其他房地产业等，不包括自有房地产经营活动。</w:t>
      </w:r>
    </w:p>
    <w:p w14:paraId="3403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</w:rPr>
        <w:t>　　3.企业划分指标以现行统计制度为准。（1）从业人员，是指期末从业人员数，没有期末从业人员数的，采用全年平均人员数代替。（2）营业收入，工业、建筑业、限额以上批发和零售业、限额以上住宿和餐饮业以及其他设置主营业务收入指标的行业，采用主营业务收入；限额以下批发与零售业企业采用商品销售额代替；限额以下住宿与餐饮业企业采用营业额代替；农、林、牧、渔业企业采用营业总收入代替；其他未设置主营业务收入的行业，采用营业收入指标。（3）资产总额，采用资产总计代替</w:t>
      </w:r>
      <w:r>
        <w:rPr>
          <w:rFonts w:hint="eastAsia" w:ascii="宋体" w:hAnsi="宋体" w:eastAsia="宋体" w:cs="宋体"/>
          <w:color w:val="auto"/>
          <w:spacing w:val="8"/>
          <w:kern w:val="0"/>
          <w:sz w:val="21"/>
          <w:szCs w:val="21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17457"/>
    <w:rsid w:val="41D0153C"/>
    <w:rsid w:val="7E91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80" w:lineRule="exact"/>
    </w:pPr>
    <w:rPr>
      <w:kern w:val="0"/>
      <w:sz w:val="24"/>
    </w:rPr>
  </w:style>
  <w:style w:type="paragraph" w:styleId="3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2236</Words>
  <Characters>2773</Characters>
  <Lines>0</Lines>
  <Paragraphs>0</Paragraphs>
  <TotalTime>0</TotalTime>
  <ScaleCrop>false</ScaleCrop>
  <LinksUpToDate>false</LinksUpToDate>
  <CharactersWithSpaces>2865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2026-05-21T02:57:00Z</dcterms:created>
  <dc:creator>ALL'</dc:creator>
  <cp:lastModifiedBy>Administrator</cp:lastModifiedBy>
  <dcterms:modified xsi:type="dcterms:W3CDTF">2026-06-23T07:36:18Z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929C7542A0FF4B7AB5A4220B28B7A886_11</vt:lpwstr>
  </property>
  <property fmtid="{D5CDD505-2E9C-101B-9397-08002B2CF9AE}" pid="4" name="KSOTemplateDocerSaveRecord">
    <vt:lpwstr>eyJoZGlkIjoiNzU1OTBiY2VmNmMxMWY2OGVkMWMyYTU1NDAwZjdiZGUiLCJ1c2VySWQiOiI0NjM0OTk2MzcifQ==</vt:lpwstr>
  </property>
</Properties>
</file>